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5C27" w14:textId="77777777"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5650BD" w14:textId="49825B9F" w:rsidR="003F4670" w:rsidRPr="003F4670" w:rsidRDefault="00BE0B52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Administratorem Pani/Pana danych osobowych jest:</w:t>
      </w:r>
      <w:r w:rsidR="00EC3C66">
        <w:rPr>
          <w:sz w:val="20"/>
          <w:szCs w:val="20"/>
        </w:rPr>
        <w:t xml:space="preserve"> </w:t>
      </w:r>
      <w:r w:rsidRPr="003251D4">
        <w:rPr>
          <w:sz w:val="20"/>
          <w:szCs w:val="20"/>
        </w:rPr>
        <w:t xml:space="preserve"> </w:t>
      </w:r>
      <w:r w:rsidR="00EC3C66">
        <w:rPr>
          <w:sz w:val="19"/>
          <w:szCs w:val="19"/>
        </w:rPr>
        <w:t>Muzeum im. Wojciecha Kętrzyńskiego, 11-400 Kętrzyn, Plac Zamkowy 1</w:t>
      </w:r>
      <w:r w:rsidRPr="003251D4">
        <w:rPr>
          <w:i/>
          <w:iCs/>
          <w:color w:val="FF0000"/>
          <w:sz w:val="20"/>
          <w:szCs w:val="20"/>
        </w:rPr>
        <w:t>,</w:t>
      </w:r>
      <w:r w:rsidRPr="003251D4">
        <w:rPr>
          <w:color w:val="FF0000"/>
          <w:sz w:val="20"/>
          <w:szCs w:val="20"/>
        </w:rPr>
        <w:t xml:space="preserve"> </w:t>
      </w:r>
      <w:r w:rsidRPr="003251D4">
        <w:rPr>
          <w:sz w:val="20"/>
          <w:szCs w:val="20"/>
        </w:rPr>
        <w:t xml:space="preserve">zwany dalej </w:t>
      </w:r>
      <w:r w:rsidR="00D70B47">
        <w:rPr>
          <w:sz w:val="20"/>
          <w:szCs w:val="20"/>
        </w:rPr>
        <w:t>„</w:t>
      </w:r>
      <w:r w:rsidRPr="003251D4">
        <w:rPr>
          <w:b/>
          <w:sz w:val="20"/>
          <w:szCs w:val="20"/>
        </w:rPr>
        <w:t>Administratorem</w:t>
      </w:r>
      <w:r w:rsidR="00D70B47">
        <w:rPr>
          <w:b/>
          <w:sz w:val="20"/>
          <w:szCs w:val="20"/>
        </w:rPr>
        <w:t>”</w:t>
      </w:r>
      <w:r w:rsidRPr="003251D4">
        <w:rPr>
          <w:b/>
          <w:sz w:val="20"/>
          <w:szCs w:val="20"/>
        </w:rPr>
        <w:t xml:space="preserve">. </w:t>
      </w:r>
      <w:r w:rsidRPr="003251D4">
        <w:rPr>
          <w:sz w:val="20"/>
          <w:szCs w:val="20"/>
        </w:rPr>
        <w:t xml:space="preserve">Administrator </w:t>
      </w:r>
      <w:r w:rsidRPr="003F4670">
        <w:rPr>
          <w:sz w:val="20"/>
          <w:szCs w:val="20"/>
        </w:rPr>
        <w:t>prowadzi operacje przetwarzania Pani/Pana danych osobowych</w:t>
      </w:r>
      <w:r w:rsidR="003F4670" w:rsidRPr="003F4670">
        <w:rPr>
          <w:sz w:val="20"/>
          <w:szCs w:val="20"/>
        </w:rPr>
        <w:t>.</w:t>
      </w:r>
    </w:p>
    <w:p w14:paraId="1C642C64" w14:textId="77777777" w:rsidR="003F4670" w:rsidRPr="003F4670" w:rsidRDefault="003F4670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 xml:space="preserve">Rafał Andrzejewski, </w:t>
      </w:r>
      <w:hyperlink r:id="rId7" w:history="1">
        <w:r w:rsidRPr="003F467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3F4670">
        <w:rPr>
          <w:rFonts w:cstheme="minorHAnsi"/>
          <w:sz w:val="20"/>
          <w:szCs w:val="20"/>
        </w:rPr>
        <w:t xml:space="preserve">, </w:t>
      </w:r>
      <w:r w:rsidRPr="003F467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3F4670">
        <w:rPr>
          <w:sz w:val="20"/>
          <w:szCs w:val="20"/>
        </w:rPr>
        <w:t xml:space="preserve"> tel-504976690.</w:t>
      </w:r>
    </w:p>
    <w:p w14:paraId="4A07C7FA" w14:textId="77777777" w:rsidR="00621F58" w:rsidRPr="00621F58" w:rsidRDefault="00621F58" w:rsidP="00621F5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  <w:sz w:val="20"/>
          <w:szCs w:val="20"/>
        </w:rPr>
      </w:pPr>
      <w:r w:rsidRPr="00621F58">
        <w:rPr>
          <w:b/>
          <w:bCs/>
          <w:sz w:val="20"/>
          <w:szCs w:val="20"/>
        </w:rPr>
        <w:t xml:space="preserve">Cele oraz podstawy prawne przetwarzania danych osobowych: </w:t>
      </w:r>
    </w:p>
    <w:p w14:paraId="278F9EE2" w14:textId="77777777"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14:paraId="616C52DD" w14:textId="77777777"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14:paraId="13B3C69F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14:paraId="52AA6970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bookmarkStart w:id="1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6E9BD27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6AE604D5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55444E9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CE456EA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3EE738A8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4775633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14:paraId="7D6C1B2E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bookmarkEnd w:id="2"/>
    <w:p w14:paraId="375BAA9F" w14:textId="77777777"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14:paraId="52AD79CA" w14:textId="77777777"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Pr="00431ADB">
        <w:rPr>
          <w:sz w:val="20"/>
          <w:szCs w:val="20"/>
        </w:rPr>
        <w:t xml:space="preserve"> 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  <w:r w:rsidR="00C8085B" w:rsidRPr="00431ADB">
        <w:rPr>
          <w:sz w:val="20"/>
          <w:szCs w:val="20"/>
        </w:rPr>
        <w:t xml:space="preserve"> </w:t>
      </w:r>
    </w:p>
    <w:p w14:paraId="64262707" w14:textId="77777777"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</w:p>
    <w:sectPr w:rsidR="00681041" w:rsidRPr="00431ADB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5859" w14:textId="77777777" w:rsidR="00B93761" w:rsidRDefault="00B93761" w:rsidP="00703886">
      <w:pPr>
        <w:spacing w:after="0" w:line="240" w:lineRule="auto"/>
      </w:pPr>
      <w:r>
        <w:separator/>
      </w:r>
    </w:p>
  </w:endnote>
  <w:endnote w:type="continuationSeparator" w:id="0">
    <w:p w14:paraId="4CCE012D" w14:textId="77777777" w:rsidR="00B93761" w:rsidRDefault="00B93761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C8EC" w14:textId="77777777" w:rsidR="00B93761" w:rsidRDefault="00B93761" w:rsidP="00703886">
      <w:pPr>
        <w:spacing w:after="0" w:line="240" w:lineRule="auto"/>
      </w:pPr>
      <w:r>
        <w:separator/>
      </w:r>
    </w:p>
  </w:footnote>
  <w:footnote w:type="continuationSeparator" w:id="0">
    <w:p w14:paraId="1F8C81E5" w14:textId="77777777" w:rsidR="00B93761" w:rsidRDefault="00B93761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67B6" w14:textId="77777777" w:rsidR="002856F1" w:rsidRPr="002856F1" w:rsidRDefault="002856F1" w:rsidP="002856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856F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g</w:t>
    </w:r>
    <w:r w:rsidRPr="002856F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1545">
    <w:abstractNumId w:val="3"/>
  </w:num>
  <w:num w:numId="2" w16cid:durableId="1608731862">
    <w:abstractNumId w:val="2"/>
  </w:num>
  <w:num w:numId="3" w16cid:durableId="1472097768">
    <w:abstractNumId w:val="1"/>
  </w:num>
  <w:num w:numId="4" w16cid:durableId="12189365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02308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90861"/>
    <w:rsid w:val="000D1CB7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770F9"/>
    <w:rsid w:val="00880CA9"/>
    <w:rsid w:val="008B49F9"/>
    <w:rsid w:val="008E2FA0"/>
    <w:rsid w:val="0099088E"/>
    <w:rsid w:val="00997BD1"/>
    <w:rsid w:val="009D599E"/>
    <w:rsid w:val="00B26919"/>
    <w:rsid w:val="00B334B9"/>
    <w:rsid w:val="00B93761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EC3C66"/>
    <w:rsid w:val="00F6799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Marta Wojciechowska</cp:lastModifiedBy>
  <cp:revision>3</cp:revision>
  <cp:lastPrinted>2018-04-30T12:36:00Z</cp:lastPrinted>
  <dcterms:created xsi:type="dcterms:W3CDTF">2020-08-02T18:29:00Z</dcterms:created>
  <dcterms:modified xsi:type="dcterms:W3CDTF">2022-10-10T12:11:00Z</dcterms:modified>
</cp:coreProperties>
</file>